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A8DB" w14:textId="77777777" w:rsidR="00EC6570" w:rsidRPr="00893ABD" w:rsidRDefault="00EC6570" w:rsidP="00EC6570">
      <w:pPr>
        <w:autoSpaceDE w:val="0"/>
        <w:autoSpaceDN w:val="0"/>
        <w:adjustRightInd w:val="0"/>
        <w:spacing w:after="0" w:line="201" w:lineRule="atLeast"/>
        <w:jc w:val="both"/>
        <w:rPr>
          <w:rFonts w:cs="Adobe Garamond Pro"/>
          <w:b w:val="0"/>
          <w:bCs/>
          <w:color w:val="221E1F"/>
          <w:sz w:val="44"/>
        </w:rPr>
      </w:pPr>
      <w:r w:rsidRPr="00893ABD">
        <w:rPr>
          <w:rFonts w:cs="Adobe Garamond Pro"/>
          <w:bCs/>
          <w:color w:val="221E1F"/>
          <w:sz w:val="44"/>
        </w:rPr>
        <w:t xml:space="preserve">Life Group Bible Study </w:t>
      </w:r>
    </w:p>
    <w:p w14:paraId="76C2A8DC" w14:textId="77777777" w:rsidR="00EC6570" w:rsidRPr="00A33C18" w:rsidRDefault="00F405E5" w:rsidP="00EC6570">
      <w:pPr>
        <w:pStyle w:val="Pa4"/>
        <w:jc w:val="both"/>
        <w:rPr>
          <w:rFonts w:ascii="Georgia" w:hAnsi="Georgia" w:cs="Myriad Pro Light"/>
          <w:b w:val="0"/>
        </w:rPr>
      </w:pPr>
      <w:r>
        <w:rPr>
          <w:rFonts w:ascii="Georgia" w:hAnsi="Georgia" w:cs="Myriad Pro Light"/>
          <w:bCs/>
          <w:i/>
          <w:sz w:val="28"/>
          <w:szCs w:val="28"/>
        </w:rPr>
        <w:t xml:space="preserve">Walking With Jesus - </w:t>
      </w:r>
      <w:r w:rsidR="00EC6570" w:rsidRPr="00EC6570">
        <w:rPr>
          <w:rFonts w:ascii="Georgia" w:hAnsi="Georgia" w:cs="Myriad Pro Light"/>
          <w:bCs/>
          <w:i/>
          <w:sz w:val="28"/>
          <w:szCs w:val="28"/>
        </w:rPr>
        <w:t>Our Commission!</w:t>
      </w:r>
    </w:p>
    <w:p w14:paraId="76C2A8DD" w14:textId="2D26EBFA" w:rsidR="007F13E7" w:rsidRPr="00EC6570" w:rsidRDefault="00F405E5" w:rsidP="007F13E7">
      <w:pPr>
        <w:pStyle w:val="Pa4"/>
        <w:jc w:val="both"/>
        <w:rPr>
          <w:rFonts w:ascii="Georgia" w:hAnsi="Georgia" w:cs="Myriad Pro"/>
          <w:b w:val="0"/>
        </w:rPr>
      </w:pPr>
      <w:r>
        <w:rPr>
          <w:rStyle w:val="A4"/>
          <w:rFonts w:ascii="Georgia" w:hAnsi="Georgia"/>
          <w:b w:val="0"/>
          <w:color w:val="auto"/>
          <w:sz w:val="24"/>
          <w:szCs w:val="24"/>
        </w:rPr>
        <w:t>July 10, 20</w:t>
      </w:r>
      <w:r w:rsidR="00BC5F9A">
        <w:rPr>
          <w:rStyle w:val="A4"/>
          <w:rFonts w:ascii="Georgia" w:hAnsi="Georgia"/>
          <w:b w:val="0"/>
          <w:color w:val="auto"/>
          <w:sz w:val="24"/>
          <w:szCs w:val="24"/>
        </w:rPr>
        <w:t>22</w:t>
      </w:r>
    </w:p>
    <w:p w14:paraId="76C2A8DE" w14:textId="77777777" w:rsidR="007F13E7" w:rsidRPr="00EC6570" w:rsidRDefault="007F13E7" w:rsidP="007F13E7">
      <w:pPr>
        <w:pStyle w:val="Pa4"/>
        <w:jc w:val="both"/>
        <w:rPr>
          <w:rFonts w:ascii="Georgia" w:hAnsi="Georgia" w:cs="Myriad Pro Light"/>
          <w:b w:val="0"/>
        </w:rPr>
      </w:pPr>
      <w:r w:rsidRPr="00EC6570">
        <w:rPr>
          <w:rStyle w:val="A13"/>
          <w:rFonts w:ascii="Georgia" w:hAnsi="Georgia"/>
          <w:b w:val="0"/>
          <w:color w:val="auto"/>
        </w:rPr>
        <w:t>John 20:19-31</w:t>
      </w:r>
    </w:p>
    <w:p w14:paraId="76C2A8DF" w14:textId="77777777" w:rsidR="007F13E7" w:rsidRPr="007F13E7" w:rsidRDefault="007F13E7" w:rsidP="007F13E7">
      <w:pPr>
        <w:pStyle w:val="Pa5"/>
        <w:jc w:val="both"/>
        <w:rPr>
          <w:rFonts w:ascii="Georgia" w:hAnsi="Georgia" w:cs="Adobe Garamond Pro Bold"/>
          <w:b w:val="0"/>
        </w:rPr>
      </w:pPr>
    </w:p>
    <w:p w14:paraId="76C2A8E0" w14:textId="77777777" w:rsidR="007F13E7" w:rsidRPr="007F13E7" w:rsidRDefault="007F13E7" w:rsidP="007F13E7">
      <w:pPr>
        <w:pStyle w:val="Pa4"/>
        <w:jc w:val="both"/>
        <w:rPr>
          <w:rFonts w:ascii="Georgia" w:hAnsi="Georgia" w:cs="Myriad Pro Light"/>
          <w:b w:val="0"/>
        </w:rPr>
      </w:pPr>
      <w:r w:rsidRPr="007F13E7">
        <w:rPr>
          <w:rFonts w:ascii="Georgia" w:hAnsi="Georgia" w:cs="Myriad Pro Light"/>
          <w:bCs/>
        </w:rPr>
        <w:t xml:space="preserve">OVERVIEW </w:t>
      </w:r>
    </w:p>
    <w:p w14:paraId="76C2A8E1"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Where are we going? What are we trying to accomplish as the church of Christ? How will we do this? How will we pay for it all? These are questions that will guide our conversation in this worship series. We can look to the future with hope and confidence because God is at work, and we </w:t>
      </w:r>
      <w:proofErr w:type="gramStart"/>
      <w:r w:rsidRPr="007F13E7">
        <w:rPr>
          <w:rFonts w:ascii="Georgia" w:hAnsi="Georgia" w:cs="Adobe Garamond Pro"/>
          <w:b w:val="0"/>
        </w:rPr>
        <w:t>have the opportunity to</w:t>
      </w:r>
      <w:proofErr w:type="gramEnd"/>
      <w:r w:rsidRPr="007F13E7">
        <w:rPr>
          <w:rFonts w:ascii="Georgia" w:hAnsi="Georgia" w:cs="Adobe Garamond Pro"/>
          <w:b w:val="0"/>
        </w:rPr>
        <w:t xml:space="preserve"> join that ministry of redemption, reconciliation, and restoration.</w:t>
      </w:r>
    </w:p>
    <w:p w14:paraId="76C2A8E2" w14:textId="77777777" w:rsidR="007F13E7" w:rsidRDefault="007F13E7" w:rsidP="007F13E7">
      <w:pPr>
        <w:pStyle w:val="Pa4"/>
        <w:jc w:val="both"/>
        <w:rPr>
          <w:rFonts w:ascii="Georgia" w:hAnsi="Georgia" w:cs="Myriad Pro Light"/>
          <w:bCs/>
        </w:rPr>
      </w:pPr>
    </w:p>
    <w:p w14:paraId="76C2A8E3" w14:textId="77777777" w:rsidR="007F13E7" w:rsidRPr="007F13E7" w:rsidRDefault="007F13E7" w:rsidP="007F13E7">
      <w:pPr>
        <w:pStyle w:val="Pa4"/>
        <w:jc w:val="both"/>
        <w:rPr>
          <w:rFonts w:ascii="Georgia" w:hAnsi="Georgia" w:cs="Myriad Pro Light"/>
          <w:b w:val="0"/>
        </w:rPr>
      </w:pPr>
      <w:r w:rsidRPr="007F13E7">
        <w:rPr>
          <w:rFonts w:ascii="Georgia" w:hAnsi="Georgia" w:cs="Myriad Pro Light"/>
          <w:bCs/>
        </w:rPr>
        <w:t xml:space="preserve">THEME </w:t>
      </w:r>
    </w:p>
    <w:p w14:paraId="76C2A8E4"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Jesus appears and gives his followers a blessing, a commission, and the gift of the Holy Spirit to do this future work.</w:t>
      </w:r>
    </w:p>
    <w:p w14:paraId="76C2A8E5" w14:textId="77777777" w:rsidR="007F13E7" w:rsidRDefault="007F13E7" w:rsidP="007F13E7">
      <w:pPr>
        <w:pStyle w:val="Pa4"/>
        <w:jc w:val="both"/>
        <w:rPr>
          <w:rFonts w:ascii="Georgia" w:hAnsi="Georgia" w:cs="Myriad Pro Light"/>
          <w:bCs/>
        </w:rPr>
      </w:pPr>
    </w:p>
    <w:p w14:paraId="76C2A8E6" w14:textId="77777777" w:rsidR="007F13E7" w:rsidRPr="007F13E7" w:rsidRDefault="007F13E7" w:rsidP="007F13E7">
      <w:pPr>
        <w:pStyle w:val="Pa4"/>
        <w:jc w:val="both"/>
        <w:rPr>
          <w:rFonts w:ascii="Georgia" w:hAnsi="Georgia" w:cs="Myriad Pro Light"/>
          <w:b w:val="0"/>
        </w:rPr>
      </w:pPr>
      <w:r w:rsidRPr="007F13E7">
        <w:rPr>
          <w:rFonts w:ascii="Georgia" w:hAnsi="Georgia" w:cs="Myriad Pro Light"/>
          <w:bCs/>
        </w:rPr>
        <w:t xml:space="preserve">WHAT DO WE WANT OUR </w:t>
      </w:r>
      <w:r>
        <w:rPr>
          <w:rFonts w:ascii="Georgia" w:hAnsi="Georgia" w:cs="Myriad Pro Light"/>
          <w:bCs/>
        </w:rPr>
        <w:t>LIFE</w:t>
      </w:r>
      <w:r w:rsidRPr="007F13E7">
        <w:rPr>
          <w:rFonts w:ascii="Georgia" w:hAnsi="Georgia" w:cs="Myriad Pro Light"/>
          <w:bCs/>
        </w:rPr>
        <w:t xml:space="preserve"> GROUP TO KNOW? </w:t>
      </w:r>
    </w:p>
    <w:p w14:paraId="76C2A8E7"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Christ has blessed, </w:t>
      </w:r>
      <w:proofErr w:type="gramStart"/>
      <w:r w:rsidRPr="007F13E7">
        <w:rPr>
          <w:rFonts w:ascii="Georgia" w:hAnsi="Georgia" w:cs="Adobe Garamond Pro"/>
          <w:b w:val="0"/>
        </w:rPr>
        <w:t>commissioned</w:t>
      </w:r>
      <w:proofErr w:type="gramEnd"/>
      <w:r w:rsidRPr="007F13E7">
        <w:rPr>
          <w:rFonts w:ascii="Georgia" w:hAnsi="Georgia" w:cs="Adobe Garamond Pro"/>
          <w:b w:val="0"/>
        </w:rPr>
        <w:t xml:space="preserve"> and empowered the church to be about the work of the Kingdom of God in the world.</w:t>
      </w:r>
    </w:p>
    <w:p w14:paraId="76C2A8E8" w14:textId="77777777" w:rsidR="007F13E7" w:rsidRDefault="007F13E7" w:rsidP="007F13E7">
      <w:pPr>
        <w:pStyle w:val="Pa4"/>
        <w:jc w:val="both"/>
        <w:rPr>
          <w:rFonts w:ascii="Georgia" w:hAnsi="Georgia" w:cs="Myriad Pro Light"/>
          <w:bCs/>
        </w:rPr>
      </w:pPr>
    </w:p>
    <w:p w14:paraId="76C2A8E9" w14:textId="77777777" w:rsidR="007F13E7" w:rsidRPr="007F13E7" w:rsidRDefault="007F13E7" w:rsidP="007F13E7">
      <w:pPr>
        <w:pStyle w:val="Pa4"/>
        <w:jc w:val="both"/>
        <w:rPr>
          <w:rFonts w:ascii="Georgia" w:hAnsi="Georgia" w:cs="Myriad Pro Light"/>
          <w:b w:val="0"/>
        </w:rPr>
      </w:pPr>
      <w:r w:rsidRPr="007F13E7">
        <w:rPr>
          <w:rFonts w:ascii="Georgia" w:hAnsi="Georgia" w:cs="Myriad Pro Light"/>
          <w:bCs/>
        </w:rPr>
        <w:t xml:space="preserve">WHAT DO WE WANT OUR </w:t>
      </w:r>
      <w:r>
        <w:rPr>
          <w:rFonts w:ascii="Georgia" w:hAnsi="Georgia" w:cs="Myriad Pro Light"/>
          <w:bCs/>
        </w:rPr>
        <w:t>LIFE</w:t>
      </w:r>
      <w:r w:rsidRPr="007F13E7">
        <w:rPr>
          <w:rFonts w:ascii="Georgia" w:hAnsi="Georgia" w:cs="Myriad Pro Light"/>
          <w:bCs/>
        </w:rPr>
        <w:t xml:space="preserve"> GROUP TO DO? </w:t>
      </w:r>
    </w:p>
    <w:p w14:paraId="76C2A8EA"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Embrace this co-mission and step into the work of God in the world every day.</w:t>
      </w:r>
    </w:p>
    <w:p w14:paraId="76C2A8EB" w14:textId="77777777" w:rsidR="007F13E7" w:rsidRDefault="007F13E7" w:rsidP="007F13E7">
      <w:pPr>
        <w:pStyle w:val="Pa4"/>
        <w:jc w:val="both"/>
        <w:rPr>
          <w:rFonts w:ascii="Georgia" w:hAnsi="Georgia" w:cs="Myriad Pro Light"/>
          <w:bCs/>
        </w:rPr>
      </w:pPr>
    </w:p>
    <w:p w14:paraId="76C2A8EC" w14:textId="77777777" w:rsidR="007F13E7" w:rsidRPr="007F13E7" w:rsidRDefault="007F13E7" w:rsidP="007F13E7">
      <w:pPr>
        <w:pStyle w:val="Pa4"/>
        <w:jc w:val="both"/>
        <w:rPr>
          <w:rFonts w:ascii="Georgia" w:hAnsi="Georgia" w:cs="Myriad Pro Light"/>
          <w:b w:val="0"/>
        </w:rPr>
      </w:pPr>
      <w:r w:rsidRPr="007F13E7">
        <w:rPr>
          <w:rFonts w:ascii="Georgia" w:hAnsi="Georgia" w:cs="Myriad Pro Light"/>
          <w:bCs/>
        </w:rPr>
        <w:t xml:space="preserve">ICEBREAKER </w:t>
      </w:r>
    </w:p>
    <w:p w14:paraId="76C2A8ED"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In what ways has the church and its mission changed over the last 50 years? Where can you see this change most vividly? What are your hopes for the future of the church? </w:t>
      </w:r>
    </w:p>
    <w:p w14:paraId="76C2A8EE" w14:textId="77777777" w:rsidR="007F13E7" w:rsidRDefault="007F13E7" w:rsidP="007F13E7">
      <w:pPr>
        <w:pStyle w:val="Pa4"/>
        <w:jc w:val="both"/>
        <w:rPr>
          <w:rFonts w:ascii="Georgia" w:hAnsi="Georgia" w:cs="Adobe Garamond Pro"/>
          <w:b w:val="0"/>
        </w:rPr>
      </w:pPr>
    </w:p>
    <w:p w14:paraId="76C2A8EF"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It seems as if the future of the church, our co-mission, is to live in ways that reveal God and open people’s eyes, </w:t>
      </w:r>
      <w:proofErr w:type="gramStart"/>
      <w:r w:rsidRPr="007F13E7">
        <w:rPr>
          <w:rFonts w:ascii="Georgia" w:hAnsi="Georgia" w:cs="Adobe Garamond Pro"/>
          <w:b w:val="0"/>
        </w:rPr>
        <w:t>hearts</w:t>
      </w:r>
      <w:proofErr w:type="gramEnd"/>
      <w:r w:rsidRPr="007F13E7">
        <w:rPr>
          <w:rFonts w:ascii="Georgia" w:hAnsi="Georgia" w:cs="Adobe Garamond Pro"/>
          <w:b w:val="0"/>
        </w:rPr>
        <w:t xml:space="preserve"> and lives to believing ... just as Jesus did.</w:t>
      </w:r>
    </w:p>
    <w:p w14:paraId="76C2A8F0" w14:textId="77777777" w:rsidR="007F13E7" w:rsidRDefault="007F13E7" w:rsidP="007F13E7">
      <w:pPr>
        <w:pStyle w:val="Pa5"/>
        <w:jc w:val="both"/>
        <w:rPr>
          <w:rStyle w:val="A2"/>
          <w:rFonts w:ascii="Georgia" w:hAnsi="Georgia"/>
          <w:color w:val="auto"/>
          <w:sz w:val="24"/>
          <w:szCs w:val="24"/>
        </w:rPr>
      </w:pPr>
    </w:p>
    <w:p w14:paraId="76C2A8F1" w14:textId="77777777" w:rsidR="007F13E7" w:rsidRPr="007F13E7" w:rsidRDefault="007F13E7" w:rsidP="007F13E7">
      <w:pPr>
        <w:pStyle w:val="Pa5"/>
        <w:jc w:val="both"/>
        <w:rPr>
          <w:rFonts w:ascii="Georgia" w:hAnsi="Georgia" w:cs="Myriad Pro Light"/>
          <w:b w:val="0"/>
        </w:rPr>
      </w:pPr>
      <w:r w:rsidRPr="007F13E7">
        <w:rPr>
          <w:rStyle w:val="A2"/>
          <w:rFonts w:ascii="Georgia" w:hAnsi="Georgia"/>
          <w:color w:val="auto"/>
          <w:sz w:val="24"/>
          <w:szCs w:val="24"/>
        </w:rPr>
        <w:t xml:space="preserve">PRAY TOGETHER </w:t>
      </w:r>
    </w:p>
    <w:p w14:paraId="76C2A8F2" w14:textId="77777777" w:rsidR="007F13E7" w:rsidRPr="007F13E7" w:rsidRDefault="00F405E5" w:rsidP="007F13E7">
      <w:pPr>
        <w:pStyle w:val="Pa4"/>
        <w:jc w:val="both"/>
        <w:rPr>
          <w:rFonts w:ascii="Georgia" w:hAnsi="Georgia" w:cs="Adobe Garamond Pro"/>
          <w:b w:val="0"/>
        </w:rPr>
      </w:pPr>
      <w:r>
        <w:rPr>
          <w:rFonts w:ascii="Georgia" w:hAnsi="Georgia" w:cs="Adobe Garamond Pro"/>
          <w:b w:val="0"/>
        </w:rPr>
        <w:t xml:space="preserve">Father </w:t>
      </w:r>
      <w:r w:rsidR="007F13E7" w:rsidRPr="007F13E7">
        <w:rPr>
          <w:rFonts w:ascii="Georgia" w:hAnsi="Georgia" w:cs="Adobe Garamond Pro"/>
          <w:b w:val="0"/>
        </w:rPr>
        <w:t xml:space="preserve">God, lead us into deeper trust for you and your dream for all creation. Give us eyes of faith to see your intentions and purposes in all things around us. Give us hope for the </w:t>
      </w:r>
      <w:proofErr w:type="gramStart"/>
      <w:r w:rsidR="007F13E7" w:rsidRPr="007F13E7">
        <w:rPr>
          <w:rFonts w:ascii="Georgia" w:hAnsi="Georgia" w:cs="Adobe Garamond Pro"/>
          <w:b w:val="0"/>
        </w:rPr>
        <w:t>future, and</w:t>
      </w:r>
      <w:proofErr w:type="gramEnd"/>
      <w:r w:rsidR="007F13E7" w:rsidRPr="007F13E7">
        <w:rPr>
          <w:rFonts w:ascii="Georgia" w:hAnsi="Georgia" w:cs="Adobe Garamond Pro"/>
          <w:b w:val="0"/>
        </w:rPr>
        <w:t xml:space="preserve"> empower us to live into this future for all that matters to you and your Kingdom. Help us to learn how to love our neighbor in tangible ways and, in doing so, to embody the proclamation that “Jesus is alive” and living in his people. Amen.</w:t>
      </w:r>
    </w:p>
    <w:p w14:paraId="76C2A8F3" w14:textId="77777777" w:rsidR="007F13E7" w:rsidRDefault="007F13E7" w:rsidP="007F13E7">
      <w:pPr>
        <w:pStyle w:val="Pa5"/>
        <w:jc w:val="both"/>
        <w:rPr>
          <w:rStyle w:val="A6"/>
          <w:rFonts w:ascii="Georgia" w:hAnsi="Georgia"/>
          <w:color w:val="auto"/>
          <w:sz w:val="24"/>
          <w:szCs w:val="24"/>
        </w:rPr>
      </w:pPr>
    </w:p>
    <w:p w14:paraId="76C2A8F4" w14:textId="77777777" w:rsidR="007F13E7" w:rsidRPr="007F13E7" w:rsidRDefault="007F13E7" w:rsidP="007F13E7">
      <w:pPr>
        <w:pStyle w:val="Pa5"/>
        <w:jc w:val="both"/>
        <w:rPr>
          <w:rFonts w:ascii="Georgia" w:hAnsi="Georgia" w:cs="Adobe Garamond Pro Bold"/>
          <w:b w:val="0"/>
        </w:rPr>
      </w:pPr>
      <w:r w:rsidRPr="007F13E7">
        <w:rPr>
          <w:rStyle w:val="A6"/>
          <w:rFonts w:ascii="Georgia" w:hAnsi="Georgia"/>
          <w:color w:val="auto"/>
          <w:sz w:val="24"/>
          <w:szCs w:val="24"/>
        </w:rPr>
        <w:t xml:space="preserve">Content </w:t>
      </w:r>
    </w:p>
    <w:p w14:paraId="76C2A8F5"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Much of John 20 is focused on various people’s response to Jesus’ resurrection: Mary, Peter, the disciple whom Jesus </w:t>
      </w:r>
      <w:proofErr w:type="gramStart"/>
      <w:r w:rsidRPr="007F13E7">
        <w:rPr>
          <w:rFonts w:ascii="Georgia" w:hAnsi="Georgia" w:cs="Adobe Garamond Pro"/>
          <w:b w:val="0"/>
        </w:rPr>
        <w:t>loved,</w:t>
      </w:r>
      <w:proofErr w:type="gramEnd"/>
      <w:r w:rsidRPr="007F13E7">
        <w:rPr>
          <w:rFonts w:ascii="Georgia" w:hAnsi="Georgia" w:cs="Adobe Garamond Pro"/>
          <w:b w:val="0"/>
        </w:rPr>
        <w:t xml:space="preserve"> more disciples and eventually Thomas. For John, the appropriate response is believing (not faith or belief; it is never a noun in John’s Gospel). </w:t>
      </w:r>
    </w:p>
    <w:p w14:paraId="76C2A8F6" w14:textId="77777777" w:rsidR="007F13E7" w:rsidRDefault="007F13E7" w:rsidP="007F13E7">
      <w:pPr>
        <w:pStyle w:val="Pa4"/>
        <w:jc w:val="both"/>
        <w:rPr>
          <w:rFonts w:ascii="Georgia" w:hAnsi="Georgia" w:cs="Adobe Garamond Pro"/>
          <w:b w:val="0"/>
        </w:rPr>
      </w:pPr>
    </w:p>
    <w:p w14:paraId="76C2A8F7"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Our text opens with the disciples huddled in fear behind a locked door. Far from setting them free, the death of Jesus has plunged the disciples into fear that the Jews would do to them what had been done to Jesus. Into their fear Jesus appears. Jesus had claimed to be “the door” (John 10:9), both to believing and eternal life, and so no physical door is any match for him! </w:t>
      </w:r>
    </w:p>
    <w:p w14:paraId="76C2A8F8" w14:textId="77777777" w:rsidR="007F13E7" w:rsidRDefault="007F13E7" w:rsidP="007F13E7">
      <w:pPr>
        <w:pStyle w:val="Pa4"/>
        <w:jc w:val="both"/>
        <w:rPr>
          <w:rFonts w:ascii="Georgia" w:hAnsi="Georgia" w:cs="Adobe Garamond Pro"/>
          <w:b w:val="0"/>
        </w:rPr>
      </w:pPr>
    </w:p>
    <w:p w14:paraId="76C2A8F9"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Three different times in this passage Jesus says, “Peace be with you.” While this is a standard Middle Eastern greeting still in use today, it has deep </w:t>
      </w:r>
      <w:proofErr w:type="gramStart"/>
      <w:r w:rsidRPr="007F13E7">
        <w:rPr>
          <w:rFonts w:ascii="Georgia" w:hAnsi="Georgia" w:cs="Adobe Garamond Pro"/>
          <w:b w:val="0"/>
        </w:rPr>
        <w:t>meaning</w:t>
      </w:r>
      <w:proofErr w:type="gramEnd"/>
      <w:r w:rsidRPr="007F13E7">
        <w:rPr>
          <w:rFonts w:ascii="Georgia" w:hAnsi="Georgia" w:cs="Adobe Garamond Pro"/>
          <w:b w:val="0"/>
        </w:rPr>
        <w:t xml:space="preserve"> in this text. Peace (wholeness, completeness) is about far more than a lack of fear; it is the result of Jesus’ work on the cross and a gift of the Kingdom. </w:t>
      </w:r>
    </w:p>
    <w:p w14:paraId="76C2A8FA" w14:textId="77777777" w:rsidR="007F13E7" w:rsidRDefault="007F13E7" w:rsidP="007F13E7">
      <w:pPr>
        <w:pStyle w:val="Pa4"/>
        <w:jc w:val="both"/>
        <w:rPr>
          <w:rFonts w:ascii="Georgia" w:hAnsi="Georgia" w:cs="Adobe Garamond Pro"/>
          <w:b w:val="0"/>
          <w:i/>
          <w:iCs/>
        </w:rPr>
      </w:pPr>
    </w:p>
    <w:p w14:paraId="76C2A8FB" w14:textId="77777777" w:rsidR="007F13E7" w:rsidRPr="007F13E7" w:rsidRDefault="007F13E7" w:rsidP="007F13E7">
      <w:pPr>
        <w:autoSpaceDE w:val="0"/>
        <w:autoSpaceDN w:val="0"/>
        <w:adjustRightInd w:val="0"/>
        <w:spacing w:after="0" w:line="240" w:lineRule="auto"/>
        <w:jc w:val="both"/>
        <w:rPr>
          <w:rFonts w:cs="Georgia"/>
          <w:b w:val="0"/>
        </w:rPr>
      </w:pPr>
      <w:r w:rsidRPr="007F13E7">
        <w:rPr>
          <w:rFonts w:cs="Georgia"/>
        </w:rPr>
        <w:t xml:space="preserve">John 20:19-31 </w:t>
      </w:r>
      <w:proofErr w:type="gramStart"/>
      <w:r w:rsidRPr="007F13E7">
        <w:rPr>
          <w:rFonts w:cs="Georgia"/>
        </w:rPr>
        <w:t>NLT</w:t>
      </w:r>
      <w:r w:rsidRPr="007F13E7">
        <w:rPr>
          <w:rFonts w:cs="Georgia"/>
          <w:b w:val="0"/>
        </w:rPr>
        <w:t xml:space="preserve">  That</w:t>
      </w:r>
      <w:proofErr w:type="gramEnd"/>
      <w:r w:rsidRPr="007F13E7">
        <w:rPr>
          <w:rFonts w:cs="Georgia"/>
          <w:b w:val="0"/>
        </w:rPr>
        <w:t xml:space="preserve"> Sunday evening the disciples were meeting behind locked doors because they were afraid of the Jewish leaders. Suddenly, Jesus was standing there among them! "Peace be with you," </w:t>
      </w:r>
      <w:proofErr w:type="gramStart"/>
      <w:r w:rsidRPr="007F13E7">
        <w:rPr>
          <w:rFonts w:cs="Georgia"/>
          <w:b w:val="0"/>
        </w:rPr>
        <w:t>He</w:t>
      </w:r>
      <w:proofErr w:type="gramEnd"/>
      <w:r w:rsidRPr="007F13E7">
        <w:rPr>
          <w:rFonts w:cs="Georgia"/>
          <w:b w:val="0"/>
        </w:rPr>
        <w:t xml:space="preserve"> said.  (20)  As He spoke, He showed them the wounds in His hands and His side. They were filled with joy when they saw the Lord!  (21)  </w:t>
      </w:r>
      <w:proofErr w:type="gramStart"/>
      <w:r w:rsidRPr="007F13E7">
        <w:rPr>
          <w:rFonts w:cs="Georgia"/>
          <w:b w:val="0"/>
        </w:rPr>
        <w:t>Again</w:t>
      </w:r>
      <w:proofErr w:type="gramEnd"/>
      <w:r w:rsidRPr="007F13E7">
        <w:rPr>
          <w:rFonts w:cs="Georgia"/>
          <w:b w:val="0"/>
        </w:rPr>
        <w:t xml:space="preserve"> He said, "Peace be with you. As the Father has sent Me, so I am sending you."  (22)  Then He breathed on them and said, "Receive the Holy Spirit.  (23)  If you forgive anyone's sins, they are forgiven. If you do not forgive them, they are not forgiven."  (24)  One of the twelve disciples, Thomas (nicknamed the Twin), was not with the others when Jesus came.  (25)  They told him, "We have seen the Lord!" But he replied, "I won't believe it unless I see the nail wounds in His hands, put my fingers into them, and place my hand into the wound in His side."  (26)  Eight days later the disciples were together again, and this time Thomas was with them. The doors were locked; but suddenly, as before, Jesus was standing among them. "Peace be with you," </w:t>
      </w:r>
      <w:proofErr w:type="gramStart"/>
      <w:r w:rsidRPr="007F13E7">
        <w:rPr>
          <w:rFonts w:cs="Georgia"/>
          <w:b w:val="0"/>
        </w:rPr>
        <w:t>He</w:t>
      </w:r>
      <w:proofErr w:type="gramEnd"/>
      <w:r w:rsidRPr="007F13E7">
        <w:rPr>
          <w:rFonts w:cs="Georgia"/>
          <w:b w:val="0"/>
        </w:rPr>
        <w:t xml:space="preserve"> said.  (27)  Then He said to Thomas, "Put your finger here, and look at My hands. Put your hand into the wound in My side. Don't be faithless any longer. Believe!"  (28)  "My Lord and my God!" Thomas exclaimed.  (29)  Then Jesus told him, "You believe because you have seen Me. Blessed are those who believe without seeing Me."  (30)  The disciples saw Jesus do many other miraculous signs in addition to the ones recorded in this book.  (31)  But these are written so that you may continue to believe that Jesus is the Messiah, the Son of God, and that by believing in Him you will have life by the power of His name.</w:t>
      </w:r>
    </w:p>
    <w:p w14:paraId="76C2A8FC" w14:textId="77777777" w:rsidR="007F13E7" w:rsidRDefault="007F13E7" w:rsidP="007F13E7">
      <w:pPr>
        <w:autoSpaceDE w:val="0"/>
        <w:autoSpaceDN w:val="0"/>
        <w:adjustRightInd w:val="0"/>
        <w:spacing w:after="0" w:line="240" w:lineRule="auto"/>
        <w:rPr>
          <w:rFonts w:cs="Georgia"/>
          <w:sz w:val="22"/>
          <w:szCs w:val="22"/>
        </w:rPr>
      </w:pPr>
    </w:p>
    <w:p w14:paraId="76C2A8FD" w14:textId="77777777" w:rsidR="007F13E7" w:rsidRPr="007F13E7" w:rsidRDefault="007F13E7" w:rsidP="007F13E7">
      <w:pPr>
        <w:pStyle w:val="Pa4"/>
        <w:jc w:val="both"/>
        <w:rPr>
          <w:rFonts w:ascii="Georgia" w:hAnsi="Georgia" w:cs="Adobe Garamond Pro"/>
          <w:b w:val="0"/>
        </w:rPr>
      </w:pPr>
      <w:r w:rsidRPr="007F13E7">
        <w:rPr>
          <w:rFonts w:ascii="Georgia" w:hAnsi="Georgia" w:cs="Myriad Pro Light"/>
          <w:bCs/>
        </w:rPr>
        <w:t xml:space="preserve">DISCUSSION </w:t>
      </w:r>
      <w:r w:rsidRPr="007F13E7">
        <w:rPr>
          <w:rFonts w:ascii="Georgia" w:hAnsi="Georgia" w:cs="Adobe Garamond Pro"/>
          <w:b w:val="0"/>
        </w:rPr>
        <w:t xml:space="preserve">Why do you think the doors were locked? How do you think Jesus got in? </w:t>
      </w:r>
    </w:p>
    <w:p w14:paraId="76C2A8FE" w14:textId="77777777" w:rsidR="007F13E7" w:rsidRDefault="007F13E7" w:rsidP="007F13E7">
      <w:pPr>
        <w:pStyle w:val="Pa4"/>
        <w:jc w:val="both"/>
        <w:rPr>
          <w:rFonts w:ascii="Georgia" w:hAnsi="Georgia" w:cs="Adobe Garamond Pro"/>
          <w:b w:val="0"/>
        </w:rPr>
      </w:pPr>
    </w:p>
    <w:p w14:paraId="76C2A8FF"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Jesus commissions the disciples, “As the Father has sent me, so I send you.” How we understand our mission is directly connected to how we understand God’s mission through Jesus. For John, Jesus’ primary mission is to reveal God, to open people’s eyes, </w:t>
      </w:r>
      <w:proofErr w:type="gramStart"/>
      <w:r w:rsidRPr="007F13E7">
        <w:rPr>
          <w:rFonts w:ascii="Georgia" w:hAnsi="Georgia" w:cs="Adobe Garamond Pro"/>
          <w:b w:val="0"/>
        </w:rPr>
        <w:t>hearts</w:t>
      </w:r>
      <w:proofErr w:type="gramEnd"/>
      <w:r w:rsidRPr="007F13E7">
        <w:rPr>
          <w:rFonts w:ascii="Georgia" w:hAnsi="Georgia" w:cs="Adobe Garamond Pro"/>
          <w:b w:val="0"/>
        </w:rPr>
        <w:t xml:space="preserve"> and lives to believing in God’s presence and work in the world. This focus is shaped by what Jesus says and does next. First, he gives the disciples the gift of the Holy Spirit (this is John’s Pentecost). John gives us his perspective on the work of the Holy Spirit in Jesus’ high priestly prayer (especially chapter 16), and it focuses primarily on illumination of the truth. </w:t>
      </w:r>
    </w:p>
    <w:p w14:paraId="76C2A900" w14:textId="77777777" w:rsidR="007F13E7" w:rsidRDefault="007F13E7" w:rsidP="007F13E7">
      <w:pPr>
        <w:pStyle w:val="Pa4"/>
        <w:jc w:val="both"/>
        <w:rPr>
          <w:rFonts w:ascii="Georgia" w:hAnsi="Georgia" w:cs="Myriad Pro Light"/>
          <w:bCs/>
        </w:rPr>
      </w:pPr>
    </w:p>
    <w:p w14:paraId="76C2A901" w14:textId="77777777" w:rsidR="007F13E7" w:rsidRPr="007F13E7" w:rsidRDefault="007F13E7" w:rsidP="007F13E7">
      <w:pPr>
        <w:pStyle w:val="Pa4"/>
        <w:jc w:val="both"/>
        <w:rPr>
          <w:rFonts w:ascii="Georgia" w:hAnsi="Georgia" w:cs="Adobe Garamond Pro"/>
          <w:b w:val="0"/>
        </w:rPr>
      </w:pPr>
      <w:r w:rsidRPr="007F13E7">
        <w:rPr>
          <w:rFonts w:ascii="Georgia" w:hAnsi="Georgia" w:cs="Myriad Pro Light"/>
          <w:bCs/>
        </w:rPr>
        <w:t xml:space="preserve">DISCUSSION </w:t>
      </w:r>
      <w:r w:rsidRPr="007F13E7">
        <w:rPr>
          <w:rFonts w:ascii="Georgia" w:hAnsi="Georgia" w:cs="Adobe Garamond Pro"/>
          <w:b w:val="0"/>
        </w:rPr>
        <w:t xml:space="preserve">What do you believe is Jesus’ commission to his disciples? Do you think they understood it? Why or why not? How does this commission apply to us today? </w:t>
      </w:r>
    </w:p>
    <w:p w14:paraId="76C2A902" w14:textId="77777777" w:rsidR="007F13E7" w:rsidRDefault="007F13E7" w:rsidP="007F13E7">
      <w:pPr>
        <w:pStyle w:val="Pa4"/>
        <w:jc w:val="both"/>
        <w:rPr>
          <w:rFonts w:ascii="Georgia" w:hAnsi="Georgia" w:cs="Adobe Garamond Pro"/>
          <w:b w:val="0"/>
        </w:rPr>
      </w:pPr>
    </w:p>
    <w:p w14:paraId="76C2A903" w14:textId="77777777" w:rsidR="007F13E7" w:rsidRPr="007F13E7" w:rsidRDefault="007F13E7" w:rsidP="007F13E7">
      <w:pPr>
        <w:pStyle w:val="Pa4"/>
        <w:jc w:val="both"/>
        <w:rPr>
          <w:rFonts w:ascii="Georgia" w:hAnsi="Georgia" w:cs="Adobe Garamond Pro"/>
          <w:b w:val="0"/>
        </w:rPr>
      </w:pPr>
      <w:smartTag w:uri="QV10" w:element="translation_smarttag"/>
      <w:r w:rsidRPr="007F13E7">
        <w:rPr>
          <w:rFonts w:ascii="Georgia" w:hAnsi="Georgia" w:cs="Adobe Garamond Pro"/>
          <w:b w:val="0"/>
        </w:rPr>
        <w:t>B</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l</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p</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f</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d</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c</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p</w:t>
      </w:r>
      <w:smartTag w:uri="QV10" w:element="translation_smarttag"/>
      <w:r w:rsidRPr="007F13E7">
        <w:rPr>
          <w:rFonts w:ascii="Georgia" w:hAnsi="Georgia" w:cs="Adobe Garamond Pro"/>
          <w:b w:val="0"/>
        </w:rPr>
        <w:t>l</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m</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d</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c</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m</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f</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m</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w</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J</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y</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x</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b</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f</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g</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v</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g</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M</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k</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p</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f</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L</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m</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y</w:t>
      </w:r>
      <w:smartTag w:uri="QV10" w:element="translation_smarttag"/>
      <w:r w:rsidRPr="007F13E7">
        <w:rPr>
          <w:rFonts w:ascii="Georgia" w:hAnsi="Georgia" w:cs="Adobe Garamond Pro"/>
          <w:b w:val="0"/>
        </w:rPr>
        <w: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f</w:t>
      </w:r>
      <w:smartTag w:uri="QV10" w:element="translation_smarttag"/>
      <w:r w:rsidRPr="007F13E7">
        <w:rPr>
          <w:rFonts w:ascii="Georgia" w:hAnsi="Georgia" w:cs="Adobe Garamond Pro"/>
          <w:b w:val="0"/>
        </w:rPr>
        <w:t>l</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m</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n</w:t>
      </w:r>
      <w:smartTag w:uri="QV10" w:element="translation_smarttag"/>
      <w:r w:rsidRPr="007F13E7">
        <w:rPr>
          <w:rFonts w:ascii="Georgia" w:hAnsi="Georgia" w:cs="Adobe Garamond Pro"/>
          <w:b w:val="0"/>
        </w:rPr>
        <w:t>g</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f</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h</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 xml:space="preserve"> </w:t>
      </w:r>
      <w:smartTag w:uri="QV10" w:element="translation_smarttag"/>
      <w:r w:rsidRPr="007F13E7">
        <w:rPr>
          <w:rFonts w:ascii="Georgia" w:hAnsi="Georgia" w:cs="Adobe Garamond Pro"/>
          <w:b w:val="0"/>
        </w:rPr>
        <w:t>w</w:t>
      </w:r>
      <w:smartTag w:uri="QV10" w:element="translation_smarttag"/>
      <w:r w:rsidRPr="007F13E7">
        <w:rPr>
          <w:rFonts w:ascii="Georgia" w:hAnsi="Georgia" w:cs="Adobe Garamond Pro"/>
          <w:b w:val="0"/>
        </w:rPr>
        <w:t>o</w:t>
      </w:r>
      <w:smartTag w:uri="QV10" w:element="translation_smarttag"/>
      <w:r w:rsidRPr="007F13E7">
        <w:rPr>
          <w:rFonts w:ascii="Georgia" w:hAnsi="Georgia" w:cs="Adobe Garamond Pro"/>
          <w:b w:val="0"/>
        </w:rPr>
        <w:t>r</w:t>
      </w:r>
      <w:smartTag w:uri="QV10" w:element="translation_smarttag"/>
      <w:r w:rsidRPr="007F13E7">
        <w:rPr>
          <w:rFonts w:ascii="Georgia" w:hAnsi="Georgia" w:cs="Adobe Garamond Pro"/>
          <w:b w:val="0"/>
        </w:rPr>
        <w:t>d</w:t>
      </w:r>
      <w:smartTag w:uri="QV10" w:element="translation_smarttag"/>
      <w:r w:rsidRPr="007F13E7">
        <w:rPr>
          <w:rFonts w:ascii="Georgia" w:hAnsi="Georgia" w:cs="Adobe Garamond Pro"/>
          <w:b w:val="0"/>
        </w:rPr>
        <w:t>s</w:t>
      </w:r>
      <w:smartTag w:uri="QV10" w:element="translation_smarttag"/>
      <w:r w:rsidRPr="007F13E7">
        <w:rPr>
          <w:rFonts w:ascii="Georgia" w:hAnsi="Georgia" w:cs="Adobe Garamond Pro"/>
          <w:b w:val="0"/>
        </w:rPr>
        <w:t xml:space="preserve"> </w:t>
      </w:r>
      <w:proofErr w:type="spellStart"/>
      <w:smartTag w:uri="QV10" w:element="translation_smarttag"/>
      <w:r w:rsidRPr="007F13E7">
        <w:rPr>
          <w:rFonts w:ascii="Georgia" w:hAnsi="Georgia" w:cs="Adobe Garamond Pro"/>
          <w:b w:val="0"/>
        </w:rPr>
        <w:t>b</w:t>
      </w:r>
      <w:smartTag w:uri="QV10" w:element="translation_smarttag"/>
      <w:r w:rsidRPr="007F13E7">
        <w:rPr>
          <w:rFonts w:ascii="Georgia" w:hAnsi="Georgia" w:cs="Adobe Garamond Pro"/>
          <w:b w:val="0"/>
        </w:rPr>
        <w:t>e</w:t>
      </w:r>
      <w:smartTag w:uri="QV10" w:element="translation_smarttag"/>
      <w:r w:rsidRPr="007F13E7">
        <w:rPr>
          <w:rFonts w:ascii="Georgia" w:hAnsi="Georgia" w:cs="Adobe Garamond Pro"/>
          <w:b w:val="0"/>
        </w:rPr>
        <w:t>a</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t</w:t>
      </w:r>
      <w:smartTag w:uri="QV10" w:element="translation_smarttag"/>
      <w:r w:rsidRPr="007F13E7">
        <w:rPr>
          <w:rFonts w:ascii="Georgia" w:hAnsi="Georgia" w:cs="Adobe Garamond Pro"/>
          <w:b w:val="0"/>
        </w:rPr>
        <w:t>i</w:t>
      </w:r>
      <w:smartTag w:uri="QV10" w:element="translation_smarttag"/>
      <w:r w:rsidRPr="007F13E7">
        <w:rPr>
          <w:rFonts w:ascii="Georgia" w:hAnsi="Georgia" w:cs="Adobe Garamond Pro"/>
          <w:b w:val="0"/>
        </w:rPr>
        <w:t>f</w:t>
      </w:r>
      <w:smartTag w:uri="QV10" w:element="translation_smarttag"/>
      <w:r w:rsidRPr="007F13E7">
        <w:rPr>
          <w:rFonts w:ascii="Georgia" w:hAnsi="Georgia" w:cs="Adobe Garamond Pro"/>
          <w:b w:val="0"/>
        </w:rPr>
        <w:t>u</w:t>
      </w:r>
      <w:smartTag w:uri="QV10" w:element="translation_smarttag"/>
      <w:r w:rsidRPr="007F13E7">
        <w:rPr>
          <w:rFonts w:ascii="Georgia" w:hAnsi="Georgia" w:cs="Adobe Garamond Pro"/>
          <w:b w:val="0"/>
        </w:rPr>
        <w:t>l</w:t>
      </w:r>
      <w:smartTag w:uri="QV10" w:element="translation_smarttag"/>
      <w:r w:rsidRPr="007F13E7">
        <w:rPr>
          <w:rFonts w:ascii="Georgia" w:hAnsi="Georgia" w:cs="Adobe Garamond Pro"/>
          <w:b w:val="0"/>
        </w:rPr>
        <w:t>l</w:t>
      </w:r>
      <w:smartTag w:uri="QV10" w:element="translation_smarttag"/>
      <w:r w:rsidRPr="007F13E7">
        <w:rPr>
          <w:rFonts w:ascii="Georgia" w:hAnsi="Georgia" w:cs="Adobe Garamond Pro"/>
          <w:b w:val="0"/>
        </w:rPr>
        <w:t>y</w:t>
      </w:r>
      <w:smartTag w:uri="QV10" w:element="translation_smarttag"/>
      <w:r w:rsidRPr="007F13E7">
        <w:rPr>
          <w:rFonts w:ascii="Georgia" w:hAnsi="Georgia" w:cs="Adobe Garamond Pro"/>
          <w:b w:val="0"/>
        </w:rPr>
        <w:t>:</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proofErr w:type="spellEnd"/>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2</w:t>
      </w:r>
      <w:smartTag w:uri="QV10" w:element="translation_smarttag"/>
      <w:r w:rsidRPr="00EC6570">
        <w:rPr>
          <w:rFonts w:ascii="Georgia" w:hAnsi="Georgia" w:cs="Adobe Garamond Pro"/>
          <w:b w:val="0"/>
          <w:i/>
          <w:iCs/>
          <w:sz w:val="22"/>
          <w:szCs w:val="22"/>
        </w:rPr>
        <w:t>3</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k</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z</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k</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k</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k</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bcv_smarttag">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2</w:t>
        </w:r>
        <w:smartTag w:uri="QV10" w:element="translation_smarttag"/>
        <w:r w:rsidRPr="00EC6570">
          <w:rPr>
            <w:rFonts w:ascii="Georgia" w:hAnsi="Georgia" w:cs="Adobe Garamond Pro"/>
            <w:b w:val="0"/>
            <w:i/>
            <w:iCs/>
            <w:sz w:val="22"/>
            <w:szCs w:val="22"/>
          </w:rPr>
          <w:t>0</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2</w:t>
        </w:r>
        <w:smartTag w:uri="QV10" w:element="translation_smarttag"/>
        <w:r w:rsidRPr="00EC6570">
          <w:rPr>
            <w:rFonts w:ascii="Georgia" w:hAnsi="Georgia" w:cs="Adobe Garamond Pro"/>
            <w:b w:val="0"/>
            <w:i/>
            <w:iCs/>
            <w:sz w:val="22"/>
            <w:szCs w:val="22"/>
          </w:rPr>
          <w:t>3</w:t>
        </w:r>
      </w:smartTag>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bcv_smarttag">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1</w:t>
        </w:r>
        <w:smartTag w:uri="QV10" w:element="translation_smarttag"/>
        <w:r w:rsidRPr="00EC6570">
          <w:rPr>
            <w:rFonts w:ascii="Georgia" w:hAnsi="Georgia" w:cs="Adobe Garamond Pro"/>
            <w:b w:val="0"/>
            <w:i/>
            <w:iCs/>
            <w:sz w:val="22"/>
            <w:szCs w:val="22"/>
          </w:rPr>
          <w:t>6</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1</w:t>
        </w:r>
        <w:smartTag w:uri="QV10" w:element="translation_smarttag"/>
        <w:r w:rsidRPr="00EC6570">
          <w:rPr>
            <w:rFonts w:ascii="Georgia" w:hAnsi="Georgia" w:cs="Adobe Garamond Pro"/>
            <w:b w:val="0"/>
            <w:i/>
            <w:iCs/>
            <w:sz w:val="22"/>
            <w:szCs w:val="22"/>
          </w:rPr>
          <w:t>9</w:t>
        </w:r>
      </w:smartTag>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z</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k</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k</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q</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z</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v</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l</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d</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b</w:t>
      </w:r>
      <w:smartTag w:uri="QV10" w:element="translation_smarttag"/>
      <w:r w:rsidRPr="00EC6570">
        <w:rPr>
          <w:rFonts w:ascii="Georgia" w:hAnsi="Georgia" w:cs="Adobe Garamond Pro"/>
          <w:b w:val="0"/>
          <w:i/>
          <w:iCs/>
          <w:sz w:val="22"/>
          <w:szCs w:val="22"/>
        </w:rPr>
        <w:t>y</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J</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u</w:t>
      </w:r>
      <w:smartTag w:uri="QV10" w:element="translation_smarttag"/>
      <w:r w:rsidRPr="00EC6570">
        <w:rPr>
          <w:rFonts w:ascii="Georgia" w:hAnsi="Georgia" w:cs="Adobe Garamond Pro"/>
          <w:b w:val="0"/>
          <w:i/>
          <w:iCs/>
          <w:sz w:val="22"/>
          <w:szCs w:val="22"/>
        </w:rPr>
        <w:t>s</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f</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m</w:t>
      </w:r>
      <w:smartTag w:uri="QV10" w:element="translation_smarttag"/>
      <w:r w:rsidRPr="00EC6570">
        <w:rPr>
          <w:rFonts w:ascii="Georgia" w:hAnsi="Georgia" w:cs="Adobe Garamond Pro"/>
          <w:b w:val="0"/>
          <w:i/>
          <w:iCs/>
          <w:sz w:val="22"/>
          <w:szCs w:val="22"/>
        </w:rPr>
        <w:t xml:space="preserve"> </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t</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k</w:t>
      </w:r>
      <w:smartTag w:uri="QV10" w:element="translation_smarttag"/>
      <w:r w:rsidRPr="00EC6570">
        <w:rPr>
          <w:rFonts w:ascii="Georgia" w:hAnsi="Georgia" w:cs="Adobe Garamond Pro"/>
          <w:b w:val="0"/>
          <w:i/>
          <w:iCs/>
          <w:sz w:val="22"/>
          <w:szCs w:val="22"/>
        </w:rPr>
        <w:t>i</w:t>
      </w:r>
      <w:smartTag w:uri="QV10" w:element="translation_smarttag"/>
      <w:r w:rsidRPr="00EC6570">
        <w:rPr>
          <w:rFonts w:ascii="Georgia" w:hAnsi="Georgia" w:cs="Adobe Garamond Pro"/>
          <w:b w:val="0"/>
          <w:i/>
          <w:iCs/>
          <w:sz w:val="22"/>
          <w:szCs w:val="22"/>
        </w:rPr>
        <w:t>n</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p</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a</w:t>
      </w:r>
      <w:smartTag w:uri="QV10" w:element="translation_smarttag"/>
      <w:r w:rsidRPr="00EC6570">
        <w:rPr>
          <w:rFonts w:ascii="Georgia" w:hAnsi="Georgia" w:cs="Adobe Garamond Pro"/>
          <w:b w:val="0"/>
          <w:i/>
          <w:iCs/>
          <w:sz w:val="22"/>
          <w:szCs w:val="22"/>
        </w:rPr>
        <w:t>c</w:t>
      </w:r>
      <w:smartTag w:uri="QV10" w:element="translation_smarttag"/>
      <w:r w:rsidRPr="00EC6570">
        <w:rPr>
          <w:rFonts w:ascii="Georgia" w:hAnsi="Georgia" w:cs="Adobe Garamond Pro"/>
          <w:b w:val="0"/>
          <w:i/>
          <w:iCs/>
          <w:sz w:val="22"/>
          <w:szCs w:val="22"/>
        </w:rPr>
        <w:t>h</w:t>
      </w:r>
      <w:smartTag w:uri="QV10" w:element="translation_smarttag"/>
      <w:r w:rsidRPr="00EC6570">
        <w:rPr>
          <w:rFonts w:ascii="Georgia" w:hAnsi="Georgia" w:cs="Adobe Garamond Pro"/>
          <w:b w:val="0"/>
          <w:i/>
          <w:iCs/>
          <w:sz w:val="22"/>
          <w:szCs w:val="22"/>
        </w:rPr>
        <w:t>e</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o</w:t>
      </w:r>
      <w:smartTag w:uri="QV10" w:element="translation_smarttag"/>
      <w:r w:rsidRPr="00EC6570">
        <w:rPr>
          <w:rFonts w:ascii="Georgia" w:hAnsi="Georgia" w:cs="Adobe Garamond Pro"/>
          <w:b w:val="0"/>
          <w:i/>
          <w:iCs/>
          <w:sz w:val="22"/>
          <w:szCs w:val="22"/>
        </w:rPr>
        <w:t>r</w:t>
      </w:r>
      <w:smartTag w:uri="QV10" w:element="translation_smarttag"/>
      <w:r w:rsidRPr="00EC6570">
        <w:rPr>
          <w:rFonts w:ascii="Georgia" w:hAnsi="Georgia" w:cs="Adobe Garamond Pro"/>
          <w:b w:val="0"/>
          <w:i/>
          <w:iCs/>
          <w:sz w:val="22"/>
          <w:szCs w:val="22"/>
        </w:rPr>
        <w:t>g</w:t>
      </w:r>
      <w:smartTag w:uri="QV10" w:element="translation_smarttag"/>
      <w:r w:rsidRPr="00EC6570">
        <w:rPr>
          <w:rFonts w:ascii="Georgia" w:hAnsi="Georgia" w:cs="Adobe Garamond Pro"/>
          <w:b w:val="0"/>
          <w:i/>
          <w:iCs/>
          <w:sz w:val="22"/>
          <w:szCs w:val="22"/>
        </w:rPr>
        <w:t>)</w:t>
      </w:r>
      <w:smartTag w:uri="QV10" w:element="translation_smarttag"/>
      <w:r w:rsidRPr="00EC6570">
        <w:rPr>
          <w:rFonts w:ascii="Georgia" w:hAnsi="Georgia" w:cs="Adobe Garamond Pro"/>
          <w:b w:val="0"/>
          <w:i/>
          <w:iCs/>
          <w:sz w:val="22"/>
          <w:szCs w:val="22"/>
        </w:rPr>
        <w:t>.</w:t>
      </w:r>
      <w:smartTag w:uri="QV10" w:element="translation_smarttag"/>
      <w:r w:rsidRPr="007F13E7">
        <w:rPr>
          <w:rFonts w:ascii="Georgia" w:hAnsi="Georgia" w:cs="Adobe Garamond Pro"/>
          <w:b w:val="0"/>
          <w:i/>
          <w:iCs/>
        </w:rPr>
        <w:t xml:space="preserve"> </w:t>
      </w:r>
    </w:p>
    <w:p w14:paraId="76C2A904" w14:textId="77777777" w:rsidR="007F13E7" w:rsidRDefault="007F13E7" w:rsidP="007F13E7">
      <w:pPr>
        <w:pStyle w:val="Pa4"/>
        <w:jc w:val="both"/>
        <w:rPr>
          <w:rFonts w:ascii="Georgia" w:hAnsi="Georgia" w:cs="Myriad Pro Light"/>
          <w:bCs/>
        </w:rPr>
      </w:pPr>
    </w:p>
    <w:p w14:paraId="76C2A905" w14:textId="77777777" w:rsidR="007F13E7" w:rsidRPr="007F13E7" w:rsidRDefault="007F13E7" w:rsidP="007F13E7">
      <w:pPr>
        <w:pStyle w:val="Pa4"/>
        <w:jc w:val="both"/>
        <w:rPr>
          <w:rFonts w:ascii="Georgia" w:hAnsi="Georgia" w:cs="Adobe Garamond Pro"/>
          <w:b w:val="0"/>
        </w:rPr>
      </w:pPr>
      <w:r w:rsidRPr="007F13E7">
        <w:rPr>
          <w:rFonts w:ascii="Georgia" w:hAnsi="Georgia" w:cs="Myriad Pro Light"/>
          <w:bCs/>
        </w:rPr>
        <w:t xml:space="preserve">DISCUSSION </w:t>
      </w:r>
      <w:r w:rsidRPr="007F13E7">
        <w:rPr>
          <w:rFonts w:ascii="Georgia" w:hAnsi="Georgia" w:cs="Adobe Garamond Pro"/>
          <w:b w:val="0"/>
        </w:rPr>
        <w:t>Do you resonate with this understanding of sin? Why or why not? What are some specific ways we refuse to recognize God’s revelation?</w:t>
      </w:r>
    </w:p>
    <w:p w14:paraId="76C2A906" w14:textId="77777777" w:rsidR="007F13E7" w:rsidRDefault="007F13E7" w:rsidP="007F13E7">
      <w:pPr>
        <w:pStyle w:val="Pa4"/>
        <w:jc w:val="both"/>
        <w:rPr>
          <w:rFonts w:ascii="Georgia" w:hAnsi="Georgia" w:cs="Myriad Pro Light"/>
          <w:bCs/>
        </w:rPr>
      </w:pPr>
    </w:p>
    <w:p w14:paraId="76C2A907" w14:textId="77777777" w:rsidR="007F13E7" w:rsidRPr="007F13E7" w:rsidRDefault="007F13E7" w:rsidP="007F13E7">
      <w:pPr>
        <w:pStyle w:val="Pa4"/>
        <w:jc w:val="both"/>
        <w:rPr>
          <w:rFonts w:ascii="Georgia" w:hAnsi="Georgia" w:cs="Myriad Pro Light"/>
          <w:b w:val="0"/>
        </w:rPr>
      </w:pPr>
      <w:r w:rsidRPr="007F13E7">
        <w:rPr>
          <w:rFonts w:ascii="Georgia" w:hAnsi="Georgia" w:cs="Myriad Pro Light"/>
          <w:bCs/>
        </w:rPr>
        <w:t xml:space="preserve">GOING DEEPER: DOUBTING THOMAS </w:t>
      </w:r>
    </w:p>
    <w:p w14:paraId="76C2A908"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The second portion of today’s text is the story of “doubting Thomas.” Interestingly, the Greek word for “doubt” (</w:t>
      </w:r>
      <w:proofErr w:type="spellStart"/>
      <w:r w:rsidRPr="007F13E7">
        <w:rPr>
          <w:rFonts w:ascii="Georgia" w:hAnsi="Georgia" w:cs="Adobe Garamond Pro"/>
          <w:b w:val="0"/>
        </w:rPr>
        <w:t>Distazo</w:t>
      </w:r>
      <w:proofErr w:type="spellEnd"/>
      <w:r w:rsidRPr="007F13E7">
        <w:rPr>
          <w:rFonts w:ascii="Georgia" w:hAnsi="Georgia" w:cs="Adobe Garamond Pro"/>
          <w:b w:val="0"/>
        </w:rPr>
        <w:t xml:space="preserve">) never appears in the text. This is a story about “unbelieving” as yet another response to Jesus’ resurrection. </w:t>
      </w:r>
    </w:p>
    <w:p w14:paraId="76C2A909" w14:textId="77777777" w:rsidR="007F13E7" w:rsidRDefault="007F13E7" w:rsidP="007F13E7">
      <w:pPr>
        <w:pStyle w:val="Pa4"/>
        <w:jc w:val="both"/>
        <w:rPr>
          <w:rFonts w:ascii="Georgia" w:hAnsi="Georgia" w:cs="Adobe Garamond Pro"/>
          <w:b w:val="0"/>
        </w:rPr>
      </w:pPr>
    </w:p>
    <w:p w14:paraId="76C2A90A"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Thomas was not present the week before, when Jesus revealed himself and gave the gift of the Holy Spirit. Thomas does not so much meet the news of Jesus’ resurrection with doubt, but with specific conditions for believing. There’s a lot of “if…then” language in the text. That should sound familiar to many of us who have struggled with the reality of Jesus’ resurrection. </w:t>
      </w:r>
    </w:p>
    <w:p w14:paraId="76C2A90B" w14:textId="77777777" w:rsidR="007F13E7" w:rsidRDefault="007F13E7" w:rsidP="007F13E7">
      <w:pPr>
        <w:pStyle w:val="Pa4"/>
        <w:jc w:val="both"/>
        <w:rPr>
          <w:rFonts w:ascii="Georgia" w:hAnsi="Georgia" w:cs="Myriad Pro Light"/>
          <w:bCs/>
        </w:rPr>
      </w:pPr>
    </w:p>
    <w:p w14:paraId="76C2A90C" w14:textId="77777777" w:rsidR="007F13E7" w:rsidRPr="007F13E7" w:rsidRDefault="007F13E7" w:rsidP="007F13E7">
      <w:pPr>
        <w:pStyle w:val="Pa4"/>
        <w:jc w:val="both"/>
        <w:rPr>
          <w:rFonts w:ascii="Georgia" w:hAnsi="Georgia" w:cs="Adobe Garamond Pro"/>
          <w:b w:val="0"/>
        </w:rPr>
      </w:pPr>
      <w:r w:rsidRPr="007F13E7">
        <w:rPr>
          <w:rFonts w:ascii="Georgia" w:hAnsi="Georgia" w:cs="Myriad Pro Light"/>
          <w:bCs/>
        </w:rPr>
        <w:t xml:space="preserve">DISCUSSION </w:t>
      </w:r>
      <w:r w:rsidRPr="007F13E7">
        <w:rPr>
          <w:rFonts w:ascii="Georgia" w:hAnsi="Georgia" w:cs="Adobe Garamond Pro"/>
          <w:b w:val="0"/>
        </w:rPr>
        <w:t xml:space="preserve">If it had been you, what would you have said to Jesus? Do you think Thomas deserves the rap of “doubting?” Why or why not? </w:t>
      </w:r>
    </w:p>
    <w:p w14:paraId="76C2A90D" w14:textId="77777777" w:rsidR="007F13E7" w:rsidRDefault="007F13E7" w:rsidP="007F13E7">
      <w:pPr>
        <w:pStyle w:val="Pa4"/>
        <w:jc w:val="both"/>
        <w:rPr>
          <w:rFonts w:ascii="Georgia" w:hAnsi="Georgia" w:cs="Adobe Garamond Pro"/>
          <w:b w:val="0"/>
        </w:rPr>
      </w:pPr>
    </w:p>
    <w:p w14:paraId="76C2A90E"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On the surface, it appears as if Jesus acquiesces to Thomas’ conditions. He commands him to touch the scars on his hands and side, but a careful reading of the text shows that Thomas never does physically examine Jesus. Instead, Jesus commands Thomas, “Don’t be unbelieving. Believe.” Thomas responds with a complete confession of faith, “My Lord and my God.” </w:t>
      </w:r>
    </w:p>
    <w:p w14:paraId="76C2A90F" w14:textId="77777777" w:rsidR="007F13E7" w:rsidRDefault="007F13E7" w:rsidP="007F13E7">
      <w:pPr>
        <w:pStyle w:val="Pa4"/>
        <w:jc w:val="both"/>
        <w:rPr>
          <w:rFonts w:ascii="Georgia" w:hAnsi="Georgia" w:cs="Adobe Garamond Pro"/>
          <w:b w:val="0"/>
        </w:rPr>
      </w:pPr>
    </w:p>
    <w:p w14:paraId="76C2A910"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 xml:space="preserve">Believing, it would seem, is a response to Jesus’ word, or command, more than to some physical evidence. Jesus goes on to say that all will be blessed who believe without seeing. The implication is that future generations will believe through the proclamation, the witness of the faith community. This is the commission that Jesus gives the disciples. </w:t>
      </w:r>
    </w:p>
    <w:p w14:paraId="76C2A911" w14:textId="77777777" w:rsidR="007F13E7" w:rsidRDefault="007F13E7" w:rsidP="007F13E7">
      <w:pPr>
        <w:pStyle w:val="Pa4"/>
        <w:jc w:val="both"/>
        <w:rPr>
          <w:rFonts w:ascii="Georgia" w:hAnsi="Georgia" w:cs="Myriad Pro Light"/>
          <w:bCs/>
        </w:rPr>
      </w:pPr>
    </w:p>
    <w:p w14:paraId="76C2A912" w14:textId="77777777" w:rsidR="007F13E7" w:rsidRPr="007F13E7" w:rsidRDefault="007F13E7" w:rsidP="007F13E7">
      <w:pPr>
        <w:pStyle w:val="Pa4"/>
        <w:jc w:val="both"/>
        <w:rPr>
          <w:rFonts w:ascii="Georgia" w:hAnsi="Georgia" w:cs="Adobe Garamond Pro"/>
          <w:b w:val="0"/>
        </w:rPr>
      </w:pPr>
      <w:r w:rsidRPr="007F13E7">
        <w:rPr>
          <w:rFonts w:ascii="Georgia" w:hAnsi="Georgia" w:cs="Myriad Pro Light"/>
          <w:bCs/>
        </w:rPr>
        <w:t xml:space="preserve">DISCUSSION </w:t>
      </w:r>
      <w:r w:rsidRPr="007F13E7">
        <w:rPr>
          <w:rFonts w:ascii="Georgia" w:hAnsi="Georgia" w:cs="Adobe Garamond Pro"/>
          <w:b w:val="0"/>
        </w:rPr>
        <w:t xml:space="preserve">In what ways are we asked to believe without seeing? What is the proclamation we are called to witness to? </w:t>
      </w:r>
    </w:p>
    <w:p w14:paraId="76C2A913" w14:textId="77777777" w:rsidR="007F13E7" w:rsidRDefault="007F13E7" w:rsidP="007F13E7">
      <w:pPr>
        <w:pStyle w:val="Pa4"/>
        <w:jc w:val="both"/>
        <w:rPr>
          <w:rFonts w:ascii="Georgia" w:hAnsi="Georgia" w:cs="Adobe Garamond Pro"/>
          <w:b w:val="0"/>
        </w:rPr>
      </w:pPr>
    </w:p>
    <w:p w14:paraId="76C2A914"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The result of believing, of living in trust that Jesus is Lord and God, leads to life (</w:t>
      </w:r>
      <w:proofErr w:type="spellStart"/>
      <w:r w:rsidRPr="007F13E7">
        <w:rPr>
          <w:rFonts w:ascii="Georgia" w:hAnsi="Georgia" w:cs="Adobe Garamond Pro"/>
          <w:b w:val="0"/>
        </w:rPr>
        <w:t>zoe</w:t>
      </w:r>
      <w:proofErr w:type="spellEnd"/>
      <w:r w:rsidRPr="007F13E7">
        <w:rPr>
          <w:rFonts w:ascii="Georgia" w:hAnsi="Georgia" w:cs="Adobe Garamond Pro"/>
          <w:b w:val="0"/>
        </w:rPr>
        <w:t>). John told us in the beginning of his Gospel that in Jesus is life (John 1:4), life that moves people from darkness (unbelief) to light (believing). Throughout his Gospel, John shows us just how true his opening statement was, and is, and will be for all people.</w:t>
      </w:r>
    </w:p>
    <w:p w14:paraId="76C2A915" w14:textId="77777777" w:rsidR="007F13E7" w:rsidRDefault="007F13E7" w:rsidP="007F13E7">
      <w:pPr>
        <w:pStyle w:val="Pa11"/>
        <w:jc w:val="both"/>
        <w:rPr>
          <w:rStyle w:val="A6"/>
          <w:rFonts w:ascii="Georgia" w:hAnsi="Georgia"/>
          <w:color w:val="auto"/>
          <w:sz w:val="24"/>
          <w:szCs w:val="24"/>
        </w:rPr>
      </w:pPr>
    </w:p>
    <w:p w14:paraId="76C2A916" w14:textId="77777777" w:rsidR="007F13E7" w:rsidRPr="007F13E7" w:rsidRDefault="007F13E7" w:rsidP="007F13E7">
      <w:pPr>
        <w:pStyle w:val="Pa11"/>
        <w:jc w:val="both"/>
        <w:rPr>
          <w:rFonts w:ascii="Georgia" w:hAnsi="Georgia" w:cs="Adobe Garamond Pro Bold"/>
          <w:b w:val="0"/>
        </w:rPr>
      </w:pPr>
      <w:r w:rsidRPr="007F13E7">
        <w:rPr>
          <w:rStyle w:val="A6"/>
          <w:rFonts w:ascii="Georgia" w:hAnsi="Georgia"/>
          <w:color w:val="auto"/>
          <w:sz w:val="24"/>
          <w:szCs w:val="24"/>
        </w:rPr>
        <w:t xml:space="preserve">Application </w:t>
      </w:r>
    </w:p>
    <w:p w14:paraId="76C2A917" w14:textId="77777777" w:rsidR="007F13E7" w:rsidRDefault="007F13E7" w:rsidP="007F13E7">
      <w:pPr>
        <w:pStyle w:val="Pa4"/>
        <w:jc w:val="both"/>
        <w:rPr>
          <w:rFonts w:ascii="Georgia" w:hAnsi="Georgia" w:cs="Adobe Garamond Pro"/>
          <w:b w:val="0"/>
        </w:rPr>
      </w:pPr>
      <w:r w:rsidRPr="007F13E7">
        <w:rPr>
          <w:rFonts w:ascii="Georgia" w:hAnsi="Georgia" w:cs="Adobe Garamond Pro"/>
          <w:b w:val="0"/>
        </w:rPr>
        <w:t xml:space="preserve">This week, how can we embrace this co-mission and step into the work of God in the world every day? </w:t>
      </w:r>
    </w:p>
    <w:p w14:paraId="76C2A918" w14:textId="77777777" w:rsidR="007F13E7" w:rsidRPr="007F13E7" w:rsidRDefault="007F13E7" w:rsidP="007F13E7">
      <w:pPr>
        <w:pStyle w:val="Pa4"/>
        <w:jc w:val="both"/>
        <w:rPr>
          <w:rFonts w:ascii="Georgia" w:hAnsi="Georgia" w:cs="Adobe Garamond Pro"/>
          <w:b w:val="0"/>
        </w:rPr>
      </w:pPr>
      <w:r w:rsidRPr="007F13E7">
        <w:rPr>
          <w:rFonts w:ascii="Georgia" w:hAnsi="Georgia" w:cs="Adobe Garamond Pro"/>
          <w:b w:val="0"/>
        </w:rPr>
        <w:t>Brainstorm ideas and pick one thing to do as a group.</w:t>
      </w:r>
    </w:p>
    <w:p w14:paraId="76C2A919" w14:textId="77777777" w:rsidR="007F13E7" w:rsidRDefault="007F13E7" w:rsidP="007F13E7">
      <w:pPr>
        <w:pStyle w:val="Pa4"/>
        <w:jc w:val="both"/>
        <w:rPr>
          <w:rFonts w:ascii="Georgia" w:hAnsi="Georgia" w:cs="Myriad Pro Light"/>
          <w:bCs/>
        </w:rPr>
      </w:pPr>
    </w:p>
    <w:p w14:paraId="76C2A91A" w14:textId="77777777" w:rsidR="007F13E7" w:rsidRPr="007F13E7" w:rsidRDefault="007F13E7" w:rsidP="007F13E7">
      <w:pPr>
        <w:pStyle w:val="Pa4"/>
        <w:spacing w:line="240" w:lineRule="auto"/>
        <w:jc w:val="both"/>
        <w:rPr>
          <w:rFonts w:ascii="Georgia" w:hAnsi="Georgia" w:cs="Myriad Pro Light"/>
          <w:b w:val="0"/>
        </w:rPr>
      </w:pPr>
      <w:r w:rsidRPr="007F13E7">
        <w:rPr>
          <w:rFonts w:ascii="Georgia" w:hAnsi="Georgia" w:cs="Myriad Pro Light"/>
          <w:bCs/>
        </w:rPr>
        <w:t xml:space="preserve">PRAY TOGETHER </w:t>
      </w:r>
    </w:p>
    <w:p w14:paraId="76C2A91B" w14:textId="77777777" w:rsidR="00AA206D" w:rsidRPr="00EC6570" w:rsidRDefault="007F13E7" w:rsidP="007F13E7">
      <w:pPr>
        <w:spacing w:line="240" w:lineRule="auto"/>
        <w:jc w:val="both"/>
        <w:rPr>
          <w:i/>
        </w:rPr>
      </w:pPr>
      <w:r w:rsidRPr="00EC6570">
        <w:rPr>
          <w:rFonts w:cs="Adobe Garamond Pro"/>
          <w:b w:val="0"/>
          <w:i/>
        </w:rPr>
        <w:t>God, your dream for the world is that everything would be redeemed, and that all things would be reconciled to one another. We admit that sometimes our dream for the world and your dream for the world are two very different things. Our heart may yearn for success and wealth, while your heart yearns for justice and equity. We might crave abundance and prosperity, while your heart craves satisfaction and contentment. We may dream of doing it on our own, while you dream of us doing this together. Help us to envision the world that you dream of, and step into that dream in Jesus’ name. Amen.</w:t>
      </w:r>
    </w:p>
    <w:sectPr w:rsidR="00AA206D" w:rsidRPr="00EC6570" w:rsidSect="007F13E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A91E" w14:textId="77777777" w:rsidR="00886FFD" w:rsidRDefault="00886FFD" w:rsidP="00EC6570">
      <w:pPr>
        <w:spacing w:after="0" w:line="240" w:lineRule="auto"/>
      </w:pPr>
      <w:r>
        <w:separator/>
      </w:r>
    </w:p>
  </w:endnote>
  <w:endnote w:type="continuationSeparator" w:id="0">
    <w:p w14:paraId="76C2A91F" w14:textId="77777777" w:rsidR="00886FFD" w:rsidRDefault="00886FFD" w:rsidP="00EC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25939"/>
      <w:docPartObj>
        <w:docPartGallery w:val="Page Numbers (Bottom of Page)"/>
        <w:docPartUnique/>
      </w:docPartObj>
    </w:sdtPr>
    <w:sdtEndPr>
      <w:rPr>
        <w:noProof/>
      </w:rPr>
    </w:sdtEndPr>
    <w:sdtContent>
      <w:p w14:paraId="76C2A920" w14:textId="77777777" w:rsidR="00EC6570" w:rsidRDefault="00EC6570">
        <w:pPr>
          <w:pStyle w:val="Footer"/>
          <w:jc w:val="center"/>
        </w:pPr>
        <w:r>
          <w:fldChar w:fldCharType="begin"/>
        </w:r>
        <w:r>
          <w:instrText xml:space="preserve"> PAGE   \* MERGEFORMAT </w:instrText>
        </w:r>
        <w:r>
          <w:fldChar w:fldCharType="separate"/>
        </w:r>
        <w:r w:rsidR="00F405E5">
          <w:rPr>
            <w:noProof/>
          </w:rPr>
          <w:t>1</w:t>
        </w:r>
        <w:r>
          <w:rPr>
            <w:noProof/>
          </w:rPr>
          <w:fldChar w:fldCharType="end"/>
        </w:r>
      </w:p>
    </w:sdtContent>
  </w:sdt>
  <w:p w14:paraId="76C2A921" w14:textId="77777777" w:rsidR="00EC6570" w:rsidRDefault="00EC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A91C" w14:textId="77777777" w:rsidR="00886FFD" w:rsidRDefault="00886FFD" w:rsidP="00EC6570">
      <w:pPr>
        <w:spacing w:after="0" w:line="240" w:lineRule="auto"/>
      </w:pPr>
      <w:r>
        <w:separator/>
      </w:r>
    </w:p>
  </w:footnote>
  <w:footnote w:type="continuationSeparator" w:id="0">
    <w:p w14:paraId="76C2A91D" w14:textId="77777777" w:rsidR="00886FFD" w:rsidRDefault="00886FFD" w:rsidP="00EC6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E7"/>
    <w:rsid w:val="007F13E7"/>
    <w:rsid w:val="00886FFD"/>
    <w:rsid w:val="00AA206D"/>
    <w:rsid w:val="00BC5F9A"/>
    <w:rsid w:val="00CF2CA5"/>
    <w:rsid w:val="00DA0E2D"/>
    <w:rsid w:val="00EC6570"/>
    <w:rsid w:val="00F4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translation_smarttag"/>
  <w:smartTagType w:namespaceuri="QV10" w:url="http://www.quickverse.org" w:name="bcv_smarttag"/>
  <w:shapeDefaults>
    <o:shapedefaults v:ext="edit" spidmax="1026"/>
    <o:shapelayout v:ext="edit">
      <o:idmap v:ext="edit" data="1"/>
    </o:shapelayout>
  </w:shapeDefaults>
  <w:decimalSymbol w:val="."/>
  <w:listSeparator w:val=","/>
  <w14:docId w14:val="76C2A8DB"/>
  <w15:docId w15:val="{F1F8555E-8775-4984-B359-4F49EEE9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HAnsi"/>
        <w:b/>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7F13E7"/>
    <w:pPr>
      <w:autoSpaceDE w:val="0"/>
      <w:autoSpaceDN w:val="0"/>
      <w:adjustRightInd w:val="0"/>
      <w:spacing w:after="0" w:line="201" w:lineRule="atLeast"/>
    </w:pPr>
    <w:rPr>
      <w:rFonts w:ascii="Myriad Pro" w:hAnsi="Myriad Pro" w:cs="Times New Roman"/>
    </w:rPr>
  </w:style>
  <w:style w:type="character" w:customStyle="1" w:styleId="A4">
    <w:name w:val="A4"/>
    <w:uiPriority w:val="99"/>
    <w:rsid w:val="007F13E7"/>
    <w:rPr>
      <w:rFonts w:cs="Myriad Pro"/>
      <w:color w:val="558FBE"/>
      <w:sz w:val="22"/>
      <w:szCs w:val="22"/>
    </w:rPr>
  </w:style>
  <w:style w:type="character" w:customStyle="1" w:styleId="A13">
    <w:name w:val="A13"/>
    <w:uiPriority w:val="99"/>
    <w:rsid w:val="007F13E7"/>
    <w:rPr>
      <w:rFonts w:ascii="Myriad Pro Light" w:hAnsi="Myriad Pro Light" w:cs="Myriad Pro Light"/>
      <w:bCs/>
      <w:color w:val="221E1F"/>
    </w:rPr>
  </w:style>
  <w:style w:type="paragraph" w:customStyle="1" w:styleId="Pa5">
    <w:name w:val="Pa5"/>
    <w:basedOn w:val="Normal"/>
    <w:next w:val="Normal"/>
    <w:uiPriority w:val="99"/>
    <w:rsid w:val="007F13E7"/>
    <w:pPr>
      <w:autoSpaceDE w:val="0"/>
      <w:autoSpaceDN w:val="0"/>
      <w:adjustRightInd w:val="0"/>
      <w:spacing w:after="0" w:line="241" w:lineRule="atLeast"/>
    </w:pPr>
    <w:rPr>
      <w:rFonts w:ascii="Myriad Pro" w:hAnsi="Myriad Pro" w:cs="Times New Roman"/>
    </w:rPr>
  </w:style>
  <w:style w:type="character" w:customStyle="1" w:styleId="A6">
    <w:name w:val="A6"/>
    <w:uiPriority w:val="99"/>
    <w:rsid w:val="007F13E7"/>
    <w:rPr>
      <w:rFonts w:ascii="Adobe Garamond Pro Bold" w:hAnsi="Adobe Garamond Pro Bold" w:cs="Adobe Garamond Pro Bold"/>
      <w:bCs/>
      <w:i/>
      <w:iCs/>
      <w:color w:val="558FBE"/>
      <w:sz w:val="36"/>
      <w:szCs w:val="36"/>
    </w:rPr>
  </w:style>
  <w:style w:type="character" w:customStyle="1" w:styleId="A2">
    <w:name w:val="A2"/>
    <w:uiPriority w:val="99"/>
    <w:rsid w:val="007F13E7"/>
    <w:rPr>
      <w:rFonts w:ascii="Myriad Pro Light" w:hAnsi="Myriad Pro Light" w:cs="Myriad Pro Light"/>
      <w:bCs/>
      <w:color w:val="558FBE"/>
      <w:sz w:val="20"/>
      <w:szCs w:val="20"/>
    </w:rPr>
  </w:style>
  <w:style w:type="paragraph" w:customStyle="1" w:styleId="Pa11">
    <w:name w:val="Pa11"/>
    <w:basedOn w:val="Normal"/>
    <w:next w:val="Normal"/>
    <w:uiPriority w:val="99"/>
    <w:rsid w:val="007F13E7"/>
    <w:pPr>
      <w:autoSpaceDE w:val="0"/>
      <w:autoSpaceDN w:val="0"/>
      <w:adjustRightInd w:val="0"/>
      <w:spacing w:after="0" w:line="221" w:lineRule="atLeast"/>
    </w:pPr>
    <w:rPr>
      <w:rFonts w:ascii="Myriad Pro" w:hAnsi="Myriad Pro" w:cs="Times New Roman"/>
    </w:rPr>
  </w:style>
  <w:style w:type="paragraph" w:styleId="Header">
    <w:name w:val="header"/>
    <w:basedOn w:val="Normal"/>
    <w:link w:val="HeaderChar"/>
    <w:uiPriority w:val="99"/>
    <w:unhideWhenUsed/>
    <w:rsid w:val="00EC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70"/>
  </w:style>
  <w:style w:type="paragraph" w:styleId="Footer">
    <w:name w:val="footer"/>
    <w:basedOn w:val="Normal"/>
    <w:link w:val="FooterChar"/>
    <w:uiPriority w:val="99"/>
    <w:unhideWhenUsed/>
    <w:rsid w:val="00EC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70"/>
  </w:style>
  <w:style w:type="character" w:customStyle="1" w:styleId="A7">
    <w:name w:val="A7"/>
    <w:uiPriority w:val="99"/>
    <w:rsid w:val="00EC6570"/>
    <w:rPr>
      <w:rFonts w:ascii="Myriad Pro Light" w:hAnsi="Myriad Pro Light" w:cs="Myriad Pro Light"/>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Olivet "Beacon of Light" Lutheran Church</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David Baldukas</dc:creator>
  <cp:keywords/>
  <dc:description/>
  <cp:lastModifiedBy>David Baldukas</cp:lastModifiedBy>
  <cp:revision>2</cp:revision>
  <dcterms:created xsi:type="dcterms:W3CDTF">2022-05-20T17:20:00Z</dcterms:created>
  <dcterms:modified xsi:type="dcterms:W3CDTF">2022-05-20T17:20:00Z</dcterms:modified>
</cp:coreProperties>
</file>